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ED" w:rsidRDefault="009874ED" w:rsidP="00413118">
      <w:pPr>
        <w:jc w:val="right"/>
      </w:pPr>
    </w:p>
    <w:p w:rsidR="00413118" w:rsidRPr="00D97E8C" w:rsidRDefault="00413118" w:rsidP="00413118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9874ED" w:rsidRDefault="009874ED" w:rsidP="009874ED">
      <w:pPr>
        <w:jc w:val="left"/>
      </w:pPr>
    </w:p>
    <w:p w:rsidR="009874ED" w:rsidRPr="00933B3E" w:rsidRDefault="009874ED" w:rsidP="009874ED">
      <w:pPr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Úřad:</w:t>
      </w:r>
      <w:r>
        <w:tab/>
      </w:r>
      <w:r w:rsidRPr="00933B3E">
        <w:rPr>
          <w:b/>
        </w:rPr>
        <w:t xml:space="preserve">             Městský úřad Milevsko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33B3E">
        <w:rPr>
          <w:b/>
        </w:rPr>
        <w:t>Odbor regionálního rozvoje</w:t>
      </w:r>
    </w:p>
    <w:p w:rsidR="009874ED" w:rsidRDefault="009874ED" w:rsidP="009874ED">
      <w:r w:rsidRPr="00274BBD">
        <w:tab/>
      </w:r>
      <w:r>
        <w:tab/>
      </w:r>
      <w:r>
        <w:tab/>
      </w:r>
      <w:r>
        <w:tab/>
      </w:r>
      <w:r>
        <w:tab/>
        <w:t xml:space="preserve">              </w:t>
      </w:r>
      <w:r w:rsidRPr="00274BBD">
        <w:t>Ulice:</w:t>
      </w:r>
      <w:r w:rsidRPr="00274BBD">
        <w:tab/>
      </w:r>
      <w:r>
        <w:t xml:space="preserve"> nám. E. Beneše 420</w:t>
      </w:r>
      <w:r>
        <w:tab/>
      </w:r>
    </w:p>
    <w:p w:rsidR="009874ED" w:rsidRPr="00274BBD" w:rsidRDefault="009874ED" w:rsidP="00987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pracoviště Sažinova 843</w:t>
      </w:r>
      <w:r>
        <w:tab/>
      </w:r>
    </w:p>
    <w:p w:rsidR="009874ED" w:rsidRPr="00274BBD" w:rsidRDefault="009874ED" w:rsidP="009874E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274BBD">
        <w:rPr>
          <w:szCs w:val="24"/>
        </w:rPr>
        <w:tab/>
        <w:t>PSČ, obec:</w:t>
      </w:r>
      <w:r w:rsidRPr="00274BBD">
        <w:rPr>
          <w:szCs w:val="24"/>
        </w:rPr>
        <w:tab/>
      </w:r>
      <w:r>
        <w:rPr>
          <w:szCs w:val="24"/>
        </w:rPr>
        <w:t xml:space="preserve"> 399 </w:t>
      </w:r>
      <w:r w:rsidR="009A1966">
        <w:rPr>
          <w:szCs w:val="24"/>
        </w:rPr>
        <w:t>01</w:t>
      </w:r>
      <w:r>
        <w:rPr>
          <w:szCs w:val="24"/>
        </w:rPr>
        <w:t xml:space="preserve">   Milevsko </w:t>
      </w:r>
    </w:p>
    <w:p w:rsidR="00413118" w:rsidRDefault="00413118" w:rsidP="00413118">
      <w:pPr>
        <w:tabs>
          <w:tab w:val="left" w:pos="4395"/>
        </w:tabs>
        <w:rPr>
          <w:szCs w:val="24"/>
        </w:rPr>
      </w:pPr>
    </w:p>
    <w:p w:rsidR="00413118" w:rsidRDefault="00413118" w:rsidP="00413118">
      <w:pPr>
        <w:tabs>
          <w:tab w:val="left" w:pos="4395"/>
        </w:tabs>
        <w:rPr>
          <w:szCs w:val="24"/>
        </w:rPr>
      </w:pPr>
    </w:p>
    <w:p w:rsidR="00413118" w:rsidRPr="00373AF9" w:rsidRDefault="00413118" w:rsidP="00413118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  <w:r w:rsidRPr="00373AF9">
        <w:rPr>
          <w:szCs w:val="24"/>
        </w:rPr>
        <w:t>V …………...……………………dne</w:t>
      </w:r>
      <w:proofErr w:type="gramStart"/>
      <w:r w:rsidRPr="00373AF9">
        <w:rPr>
          <w:szCs w:val="24"/>
        </w:rPr>
        <w:t>……</w:t>
      </w:r>
      <w:r>
        <w:rPr>
          <w:szCs w:val="24"/>
        </w:rPr>
        <w:t>.</w:t>
      </w:r>
      <w:proofErr w:type="gramEnd"/>
      <w:r w:rsidRPr="00373AF9">
        <w:rPr>
          <w:szCs w:val="24"/>
        </w:rPr>
        <w:t>.…..</w:t>
      </w:r>
      <w:r>
        <w:rPr>
          <w:szCs w:val="24"/>
        </w:rPr>
        <w:t>..</w:t>
      </w:r>
      <w:r w:rsidRPr="00373AF9">
        <w:rPr>
          <w:szCs w:val="24"/>
        </w:rPr>
        <w:t>…….</w:t>
      </w:r>
    </w:p>
    <w:p w:rsidR="00413118" w:rsidRDefault="00413118" w:rsidP="00413118">
      <w:pPr>
        <w:rPr>
          <w:szCs w:val="24"/>
        </w:rPr>
      </w:pPr>
    </w:p>
    <w:p w:rsidR="00413118" w:rsidRPr="00420535" w:rsidRDefault="00413118" w:rsidP="00413118">
      <w:pPr>
        <w:pStyle w:val="Nadpis2"/>
        <w:rPr>
          <w:rFonts w:ascii="Times New Roman" w:hAnsi="Times New Roman" w:cs="Times New Roman"/>
          <w:i w:val="0"/>
        </w:rPr>
      </w:pPr>
      <w:proofErr w:type="gramStart"/>
      <w:r w:rsidRPr="00420535">
        <w:rPr>
          <w:rFonts w:ascii="Times New Roman" w:hAnsi="Times New Roman" w:cs="Times New Roman"/>
          <w:i w:val="0"/>
          <w:sz w:val="24"/>
          <w:szCs w:val="24"/>
        </w:rPr>
        <w:t xml:space="preserve">Věc:   </w:t>
      </w:r>
      <w:proofErr w:type="gramEnd"/>
      <w:r w:rsidRPr="00420535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003F95">
        <w:rPr>
          <w:rFonts w:ascii="Times New Roman" w:hAnsi="Times New Roman" w:cs="Times New Roman"/>
          <w:i w:val="0"/>
        </w:rPr>
        <w:t>NÁVRH NA POŘÍZENÍ NEBO</w:t>
      </w:r>
      <w:r w:rsidRPr="00420535">
        <w:rPr>
          <w:rFonts w:ascii="Times New Roman" w:hAnsi="Times New Roman" w:cs="Times New Roman"/>
          <w:i w:val="0"/>
        </w:rPr>
        <w:t xml:space="preserve"> </w:t>
      </w:r>
      <w:r w:rsidR="00003F95">
        <w:rPr>
          <w:rFonts w:ascii="Times New Roman" w:hAnsi="Times New Roman" w:cs="Times New Roman"/>
          <w:i w:val="0"/>
        </w:rPr>
        <w:t>ZMĚNU ÚZEMNÍHO PLÁNU</w:t>
      </w:r>
    </w:p>
    <w:p w:rsidR="00413118" w:rsidRDefault="00413118" w:rsidP="00413118">
      <w:pPr>
        <w:pStyle w:val="nadpiszkona"/>
        <w:spacing w:before="0"/>
        <w:jc w:val="both"/>
        <w:rPr>
          <w:b w:val="0"/>
          <w:szCs w:val="24"/>
        </w:rPr>
      </w:pPr>
    </w:p>
    <w:p w:rsidR="00413118" w:rsidRDefault="00413118" w:rsidP="00413118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</w:t>
      </w:r>
      <w:r w:rsidRPr="0092263A">
        <w:rPr>
          <w:b w:val="0"/>
          <w:szCs w:val="24"/>
        </w:rPr>
        <w:t xml:space="preserve">dle ustanovení § </w:t>
      </w:r>
      <w:r w:rsidR="00DD48D0">
        <w:rPr>
          <w:b w:val="0"/>
          <w:szCs w:val="24"/>
        </w:rPr>
        <w:t xml:space="preserve">44 až </w:t>
      </w:r>
      <w:r w:rsidR="00003F95">
        <w:rPr>
          <w:b w:val="0"/>
          <w:szCs w:val="24"/>
        </w:rPr>
        <w:t>46</w:t>
      </w:r>
      <w:r w:rsidRPr="0092263A">
        <w:rPr>
          <w:b w:val="0"/>
          <w:szCs w:val="24"/>
        </w:rPr>
        <w:t xml:space="preserve"> zákona č. 183/2006 Sb., </w:t>
      </w:r>
      <w:bookmarkStart w:id="0" w:name="_Toc93715684"/>
      <w:bookmarkStart w:id="1" w:name="_Toc101693743"/>
      <w:bookmarkStart w:id="2" w:name="_Toc104092421"/>
      <w:r w:rsidRPr="0092263A">
        <w:rPr>
          <w:b w:val="0"/>
          <w:szCs w:val="24"/>
        </w:rPr>
        <w:t>o územním plánování a stavebním řádu (stavební zákon)</w:t>
      </w:r>
      <w:bookmarkEnd w:id="0"/>
      <w:bookmarkEnd w:id="1"/>
      <w:bookmarkEnd w:id="2"/>
      <w:r w:rsidR="00DB4B27">
        <w:rPr>
          <w:b w:val="0"/>
          <w:szCs w:val="24"/>
        </w:rPr>
        <w:t>, v platném znění.</w:t>
      </w:r>
      <w:r w:rsidRPr="0092263A">
        <w:rPr>
          <w:b w:val="0"/>
          <w:szCs w:val="24"/>
        </w:rPr>
        <w:t xml:space="preserve"> </w:t>
      </w:r>
    </w:p>
    <w:p w:rsidR="00413118" w:rsidRPr="00B6308C" w:rsidRDefault="00413118" w:rsidP="00413118">
      <w:pPr>
        <w:spacing w:before="600"/>
        <w:jc w:val="center"/>
        <w:rPr>
          <w:b/>
        </w:rPr>
      </w:pPr>
      <w:r w:rsidRPr="00B6308C">
        <w:rPr>
          <w:b/>
        </w:rPr>
        <w:t>ČÁST A.</w:t>
      </w:r>
    </w:p>
    <w:p w:rsidR="00413118" w:rsidRPr="00765379" w:rsidRDefault="00413118" w:rsidP="00413118">
      <w:pPr>
        <w:pStyle w:val="Styl1"/>
      </w:pPr>
      <w:r>
        <w:t xml:space="preserve">I.    </w:t>
      </w:r>
      <w:r w:rsidRPr="00765379">
        <w:t xml:space="preserve">Žadatel </w:t>
      </w:r>
    </w:p>
    <w:p w:rsidR="00413118" w:rsidRPr="00765379" w:rsidRDefault="00413118" w:rsidP="00413118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616EE">
        <w:fldChar w:fldCharType="separate"/>
      </w:r>
      <w: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029D2">
        <w:rPr>
          <w:u w:val="single"/>
        </w:rPr>
        <w:t>fyzická osoba</w:t>
      </w:r>
      <w:r w:rsidRPr="00765379">
        <w:t xml:space="preserve"> </w:t>
      </w:r>
    </w:p>
    <w:p w:rsidR="00413118" w:rsidRDefault="00413118" w:rsidP="00413118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>jméno, příjmení, datum narození, místo trvalého pobytu (popř. jiná adresa pro doručování)</w:t>
      </w:r>
    </w:p>
    <w:p w:rsidR="00413118" w:rsidRPr="00765379" w:rsidRDefault="00413118" w:rsidP="00413118">
      <w:pPr>
        <w:pStyle w:val="Styl2"/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E616EE">
        <w:rPr>
          <w:sz w:val="26"/>
          <w:szCs w:val="26"/>
        </w:rPr>
      </w:r>
      <w:r w:rsidR="00E616EE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029D2">
        <w:rPr>
          <w:sz w:val="26"/>
          <w:szCs w:val="26"/>
          <w:u w:val="single"/>
        </w:rPr>
        <w:tab/>
      </w:r>
      <w:r w:rsidRPr="00E029D2">
        <w:rPr>
          <w:u w:val="single"/>
        </w:rPr>
        <w:t>fyzická osoba podnikající</w:t>
      </w:r>
      <w:r>
        <w:t xml:space="preserve"> </w:t>
      </w:r>
      <w:r w:rsidRPr="00765379">
        <w:t>– podání souvisí s její podnikatelskou činností</w:t>
      </w:r>
    </w:p>
    <w:p w:rsidR="00413118" w:rsidRDefault="00413118" w:rsidP="00413118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jméno, příjmení, </w:t>
      </w:r>
      <w:r>
        <w:rPr>
          <w:szCs w:val="24"/>
        </w:rPr>
        <w:t>druh podnikání</w:t>
      </w:r>
      <w:r w:rsidRPr="00C33A51">
        <w:rPr>
          <w:szCs w:val="24"/>
        </w:rPr>
        <w:t xml:space="preserve">, </w:t>
      </w:r>
      <w:r>
        <w:rPr>
          <w:szCs w:val="24"/>
        </w:rPr>
        <w:t>identifikační číslo</w:t>
      </w:r>
      <w:r w:rsidRPr="00C33A51">
        <w:rPr>
          <w:szCs w:val="24"/>
        </w:rPr>
        <w:t xml:space="preserve">, </w:t>
      </w:r>
      <w:r>
        <w:rPr>
          <w:szCs w:val="24"/>
        </w:rPr>
        <w:t xml:space="preserve">adresa zapsaná v obchodním rejstříku nebo </w:t>
      </w:r>
      <w:r>
        <w:rPr>
          <w:szCs w:val="24"/>
        </w:rPr>
        <w:tab/>
        <w:t>v jiné zákonem upravené evidenci</w:t>
      </w:r>
      <w:r w:rsidRPr="00C33A51">
        <w:rPr>
          <w:szCs w:val="24"/>
        </w:rPr>
        <w:t xml:space="preserve"> (popř. jiná adresa pro doručování)</w:t>
      </w:r>
    </w:p>
    <w:p w:rsidR="00413118" w:rsidRPr="00495063" w:rsidRDefault="00413118" w:rsidP="00413118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616EE">
        <w:fldChar w:fldCharType="separate"/>
      </w:r>
      <w:r>
        <w:fldChar w:fldCharType="end"/>
      </w:r>
      <w:r>
        <w:t xml:space="preserve">  </w:t>
      </w:r>
      <w:r>
        <w:tab/>
      </w:r>
      <w:r w:rsidRPr="00E029D2">
        <w:rPr>
          <w:u w:val="single"/>
        </w:rPr>
        <w:t>právnická osoba</w:t>
      </w:r>
      <w:r>
        <w:t xml:space="preserve"> </w:t>
      </w:r>
    </w:p>
    <w:p w:rsidR="00413118" w:rsidRPr="00C33A51" w:rsidRDefault="00413118" w:rsidP="00413118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název nebo obchodní firma, </w:t>
      </w:r>
      <w:r>
        <w:rPr>
          <w:szCs w:val="24"/>
        </w:rPr>
        <w:t xml:space="preserve">identifikační číslo nebo </w:t>
      </w:r>
      <w:r w:rsidRPr="00C77856">
        <w:rPr>
          <w:szCs w:val="24"/>
        </w:rPr>
        <w:t>obdobný</w:t>
      </w:r>
      <w:r>
        <w:rPr>
          <w:szCs w:val="24"/>
        </w:rPr>
        <w:t xml:space="preserve"> údaj</w:t>
      </w:r>
      <w:r w:rsidRPr="00C33A51">
        <w:rPr>
          <w:szCs w:val="24"/>
        </w:rPr>
        <w:t xml:space="preserve">, adresa sídla (popř. jiná </w:t>
      </w:r>
      <w:r>
        <w:rPr>
          <w:szCs w:val="24"/>
        </w:rPr>
        <w:tab/>
      </w:r>
      <w:r w:rsidRPr="00C33A51">
        <w:rPr>
          <w:szCs w:val="24"/>
        </w:rPr>
        <w:t xml:space="preserve">adresa pro </w:t>
      </w:r>
      <w:r>
        <w:rPr>
          <w:szCs w:val="24"/>
        </w:rPr>
        <w:tab/>
      </w:r>
      <w:r w:rsidRPr="00C33A51">
        <w:rPr>
          <w:szCs w:val="24"/>
        </w:rPr>
        <w:t xml:space="preserve">doručování), osoba </w:t>
      </w:r>
      <w:r>
        <w:rPr>
          <w:szCs w:val="24"/>
        </w:rPr>
        <w:t xml:space="preserve">oprávněná </w:t>
      </w:r>
      <w:r w:rsidRPr="00C33A51">
        <w:rPr>
          <w:szCs w:val="24"/>
        </w:rPr>
        <w:t>jednat jménem právnické osoby</w:t>
      </w:r>
      <w:r w:rsidRPr="00C33A51">
        <w:rPr>
          <w:szCs w:val="24"/>
        </w:rPr>
        <w:tab/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</w:t>
      </w:r>
    </w:p>
    <w:p w:rsidR="00413118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13118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Žádá-li o vydání </w:t>
      </w:r>
      <w:r>
        <w:rPr>
          <w:szCs w:val="24"/>
        </w:rPr>
        <w:t xml:space="preserve">informace </w:t>
      </w:r>
      <w:r w:rsidRPr="00B41F64">
        <w:rPr>
          <w:szCs w:val="24"/>
        </w:rPr>
        <w:t>více žadatelů, jsou údaje obsažené v bodě I. připojené</w:t>
      </w:r>
      <w:r>
        <w:rPr>
          <w:szCs w:val="24"/>
        </w:rPr>
        <w:t xml:space="preserve"> </w:t>
      </w:r>
      <w:r w:rsidRPr="00B41F64">
        <w:rPr>
          <w:szCs w:val="24"/>
        </w:rPr>
        <w:t>v samostatné příloze:</w:t>
      </w:r>
    </w:p>
    <w:p w:rsidR="00413118" w:rsidRPr="00F21E2B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instrText xml:space="preserve"> FORMCHECKBOX </w:instrText>
      </w:r>
      <w:r w:rsidR="00E616EE">
        <w:fldChar w:fldCharType="separate"/>
      </w:r>
      <w:r w:rsidRPr="00B41F64">
        <w:fldChar w:fldCharType="end"/>
      </w:r>
      <w:r w:rsidRPr="00B41F64">
        <w:t xml:space="preserve">   ano               </w:t>
      </w:r>
      <w:r w:rsidRPr="00B41F6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instrText xml:space="preserve"> FORMCHECKBOX </w:instrText>
      </w:r>
      <w:r w:rsidR="00E616EE">
        <w:fldChar w:fldCharType="separate"/>
      </w:r>
      <w:r w:rsidRPr="00B41F64">
        <w:fldChar w:fldCharType="end"/>
      </w:r>
      <w:r w:rsidRPr="00B41F64">
        <w:t xml:space="preserve">   ne</w:t>
      </w:r>
    </w:p>
    <w:p w:rsidR="00413118" w:rsidRPr="00E029D2" w:rsidRDefault="00413118" w:rsidP="00413118">
      <w:pPr>
        <w:pStyle w:val="Styl2"/>
        <w:spacing w:before="240"/>
      </w:pPr>
      <w:r w:rsidRPr="00E029D2">
        <w:t>Žadatel jedná</w:t>
      </w:r>
      <w:r>
        <w:t>:</w:t>
      </w:r>
      <w:r w:rsidRPr="00E029D2">
        <w:t xml:space="preserve">   </w:t>
      </w:r>
    </w:p>
    <w:p w:rsidR="00413118" w:rsidRPr="00553D78" w:rsidRDefault="00413118" w:rsidP="00413118">
      <w:pPr>
        <w:tabs>
          <w:tab w:val="left" w:pos="426"/>
        </w:tabs>
        <w:spacing w:before="240"/>
        <w:rPr>
          <w:szCs w:val="24"/>
        </w:rPr>
      </w:pPr>
      <w:r w:rsidRPr="00553D7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D78">
        <w:rPr>
          <w:b/>
          <w:szCs w:val="24"/>
        </w:rPr>
        <w:instrText xml:space="preserve"> FORMCHECKBOX </w:instrText>
      </w:r>
      <w:r w:rsidR="00E616EE">
        <w:rPr>
          <w:b/>
          <w:szCs w:val="24"/>
        </w:rPr>
      </w:r>
      <w:r w:rsidR="00E616EE">
        <w:rPr>
          <w:b/>
          <w:szCs w:val="24"/>
        </w:rPr>
        <w:fldChar w:fldCharType="separate"/>
      </w:r>
      <w:r w:rsidRPr="00553D78">
        <w:rPr>
          <w:b/>
          <w:szCs w:val="24"/>
        </w:rPr>
        <w:fldChar w:fldCharType="end"/>
      </w:r>
      <w:r w:rsidRPr="00553D78">
        <w:rPr>
          <w:szCs w:val="24"/>
        </w:rPr>
        <w:t xml:space="preserve"> </w:t>
      </w:r>
      <w:r w:rsidRPr="00553D78">
        <w:rPr>
          <w:szCs w:val="24"/>
        </w:rPr>
        <w:tab/>
        <w:t xml:space="preserve">samostatně     </w:t>
      </w:r>
    </w:p>
    <w:p w:rsidR="00413118" w:rsidRPr="00553D78" w:rsidRDefault="00413118" w:rsidP="00413118">
      <w:pPr>
        <w:tabs>
          <w:tab w:val="left" w:pos="426"/>
        </w:tabs>
        <w:rPr>
          <w:szCs w:val="24"/>
        </w:rPr>
      </w:pPr>
      <w:r w:rsidRPr="00553D78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D78">
        <w:rPr>
          <w:szCs w:val="24"/>
        </w:rPr>
        <w:instrText xml:space="preserve"> FORMCHECKBOX </w:instrText>
      </w:r>
      <w:r w:rsidR="00E616EE">
        <w:rPr>
          <w:szCs w:val="24"/>
        </w:rPr>
      </w:r>
      <w:r w:rsidR="00E616EE">
        <w:rPr>
          <w:szCs w:val="24"/>
        </w:rPr>
        <w:fldChar w:fldCharType="separate"/>
      </w:r>
      <w:r w:rsidRPr="00553D78">
        <w:rPr>
          <w:szCs w:val="24"/>
        </w:rPr>
        <w:fldChar w:fldCharType="end"/>
      </w:r>
      <w:r w:rsidRPr="00553D78">
        <w:rPr>
          <w:szCs w:val="24"/>
        </w:rPr>
        <w:t xml:space="preserve">  </w:t>
      </w:r>
      <w:r w:rsidRPr="00553D78">
        <w:rPr>
          <w:szCs w:val="24"/>
        </w:rPr>
        <w:tab/>
        <w:t xml:space="preserve">je </w:t>
      </w:r>
      <w:proofErr w:type="gramStart"/>
      <w:r w:rsidRPr="00553D78">
        <w:rPr>
          <w:szCs w:val="24"/>
        </w:rPr>
        <w:t>zastoupen:  jméno</w:t>
      </w:r>
      <w:proofErr w:type="gramEnd"/>
      <w:r w:rsidRPr="00553D78">
        <w:rPr>
          <w:szCs w:val="24"/>
        </w:rPr>
        <w:t>, příjmení</w:t>
      </w:r>
      <w:r>
        <w:rPr>
          <w:szCs w:val="24"/>
        </w:rPr>
        <w:t xml:space="preserve"> </w:t>
      </w:r>
      <w:r w:rsidRPr="00553D78">
        <w:rPr>
          <w:szCs w:val="24"/>
        </w:rPr>
        <w:t xml:space="preserve">/ název nebo obchodní firma, zástupce; </w:t>
      </w:r>
      <w:r>
        <w:rPr>
          <w:szCs w:val="24"/>
        </w:rPr>
        <w:t xml:space="preserve">místo trvalého pobytu / adresa </w:t>
      </w:r>
      <w:r>
        <w:rPr>
          <w:szCs w:val="24"/>
        </w:rPr>
        <w:tab/>
        <w:t>sídla (popř. jiná adresa</w:t>
      </w:r>
      <w:r w:rsidRPr="00553D78">
        <w:rPr>
          <w:szCs w:val="24"/>
        </w:rPr>
        <w:t xml:space="preserve"> pro doručování</w:t>
      </w:r>
      <w:r>
        <w:rPr>
          <w:szCs w:val="24"/>
        </w:rPr>
        <w:t>)</w:t>
      </w:r>
      <w:r w:rsidRPr="00553D78">
        <w:rPr>
          <w:szCs w:val="24"/>
        </w:rPr>
        <w:t>:</w:t>
      </w:r>
    </w:p>
    <w:p w:rsidR="00413118" w:rsidRDefault="00413118" w:rsidP="00413118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</w:t>
      </w:r>
      <w:r>
        <w:rPr>
          <w:szCs w:val="24"/>
        </w:rPr>
        <w:t>..................</w:t>
      </w:r>
      <w:r w:rsidRPr="0030479B">
        <w:rPr>
          <w:szCs w:val="24"/>
        </w:rPr>
        <w:t>.............................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</w:t>
      </w:r>
      <w:r>
        <w:rPr>
          <w:szCs w:val="24"/>
        </w:rPr>
        <w:t>.............</w:t>
      </w:r>
    </w:p>
    <w:p w:rsidR="00413118" w:rsidRDefault="00413118" w:rsidP="00413118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...............................................</w:t>
      </w:r>
      <w:r>
        <w:rPr>
          <w:szCs w:val="24"/>
        </w:rPr>
        <w:t>............................................</w:t>
      </w:r>
      <w:r w:rsidRPr="0030479B">
        <w:rPr>
          <w:szCs w:val="24"/>
        </w:rPr>
        <w:t>.............................</w:t>
      </w:r>
    </w:p>
    <w:p w:rsidR="00413118" w:rsidRDefault="00413118" w:rsidP="00413118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lastRenderedPageBreak/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...............................................</w:t>
      </w:r>
      <w:r>
        <w:rPr>
          <w:szCs w:val="24"/>
        </w:rPr>
        <w:t>............................................</w:t>
      </w:r>
      <w:r w:rsidRPr="0030479B">
        <w:rPr>
          <w:szCs w:val="24"/>
        </w:rPr>
        <w:t>.............................</w:t>
      </w:r>
    </w:p>
    <w:p w:rsidR="00DD48D0" w:rsidRDefault="00DD48D0" w:rsidP="00413118">
      <w:pPr>
        <w:tabs>
          <w:tab w:val="left" w:pos="4111"/>
        </w:tabs>
        <w:spacing w:before="120"/>
        <w:rPr>
          <w:szCs w:val="24"/>
        </w:rPr>
      </w:pPr>
    </w:p>
    <w:p w:rsidR="009861AA" w:rsidRDefault="009861AA" w:rsidP="00413118">
      <w:pPr>
        <w:tabs>
          <w:tab w:val="left" w:pos="4111"/>
        </w:tabs>
        <w:spacing w:before="120"/>
        <w:rPr>
          <w:b/>
          <w:szCs w:val="24"/>
        </w:rPr>
      </w:pPr>
      <w:r w:rsidRPr="009861AA">
        <w:rPr>
          <w:b/>
          <w:szCs w:val="24"/>
        </w:rPr>
        <w:t xml:space="preserve">Uvedení vlastnických nebo obdobných práv </w:t>
      </w:r>
      <w:r>
        <w:rPr>
          <w:b/>
          <w:szCs w:val="24"/>
        </w:rPr>
        <w:t xml:space="preserve">navrhovatele </w:t>
      </w:r>
      <w:r w:rsidRPr="009861AA">
        <w:rPr>
          <w:b/>
          <w:szCs w:val="24"/>
        </w:rPr>
        <w:t>k pozemku nebo stavbě na území obce</w:t>
      </w:r>
      <w:r>
        <w:rPr>
          <w:b/>
          <w:szCs w:val="24"/>
        </w:rPr>
        <w:t>:</w:t>
      </w:r>
    </w:p>
    <w:p w:rsidR="009861AA" w:rsidRDefault="009861AA" w:rsidP="009861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9861AA" w:rsidRDefault="009861AA" w:rsidP="009861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9861AA" w:rsidRDefault="009861AA" w:rsidP="009861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413118" w:rsidRPr="00765379" w:rsidRDefault="00413118" w:rsidP="00413118">
      <w:pPr>
        <w:pStyle w:val="Styl1Char"/>
      </w:pPr>
      <w:r>
        <w:t xml:space="preserve">II.    Pozemky dotčené </w:t>
      </w:r>
      <w:r w:rsidR="009861AA">
        <w:t xml:space="preserve">požadovanou </w:t>
      </w:r>
      <w:r>
        <w:t>změn</w:t>
      </w:r>
      <w:r w:rsidR="009861AA">
        <w:t>ou</w:t>
      </w:r>
      <w:r>
        <w:t xml:space="preserve"> </w:t>
      </w:r>
    </w:p>
    <w:p w:rsidR="00413118" w:rsidRDefault="00413118" w:rsidP="004131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413118" w:rsidRPr="00F63861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413118" w:rsidRPr="003E4F4B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3E4F4B">
        <w:rPr>
          <w:szCs w:val="24"/>
        </w:rPr>
        <w:t>Jedná-li se o více pozemků, žadatel připojuje údaje obsažené v bodě II. v samostatné př</w:t>
      </w:r>
      <w:r>
        <w:rPr>
          <w:szCs w:val="24"/>
        </w:rPr>
        <w:t>íloze:</w:t>
      </w:r>
    </w:p>
    <w:p w:rsidR="00413118" w:rsidRPr="00C33A51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E616EE">
        <w:rPr>
          <w:b/>
          <w:szCs w:val="24"/>
        </w:rPr>
      </w:r>
      <w:r w:rsidR="00E616EE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</w:t>
      </w:r>
      <w:r>
        <w:rPr>
          <w:szCs w:val="24"/>
        </w:rPr>
        <w:t xml:space="preserve">   </w:t>
      </w:r>
      <w:r w:rsidRPr="00B41F64">
        <w:rPr>
          <w:szCs w:val="24"/>
        </w:rPr>
        <w:t xml:space="preserve"> 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E616EE">
        <w:rPr>
          <w:b/>
          <w:szCs w:val="24"/>
        </w:rPr>
      </w:r>
      <w:r w:rsidR="00E616EE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413118" w:rsidRDefault="00413118" w:rsidP="00413118">
      <w:pPr>
        <w:pStyle w:val="Styl1Char"/>
      </w:pPr>
      <w:r>
        <w:t xml:space="preserve">III.    Údaje o </w:t>
      </w:r>
      <w:r w:rsidR="009861AA">
        <w:t>navrhované změně využití ploch na území obce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</w:t>
      </w:r>
      <w:r>
        <w:rPr>
          <w:szCs w:val="24"/>
        </w:rPr>
        <w:t>...................</w:t>
      </w:r>
      <w:r w:rsidRPr="00765379">
        <w:rPr>
          <w:szCs w:val="24"/>
        </w:rPr>
        <w:t>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pStyle w:val="Styl1Char"/>
      </w:pPr>
      <w:r>
        <w:t xml:space="preserve">IV.    Údaje o </w:t>
      </w:r>
      <w:r w:rsidR="009861AA">
        <w:t>současném využití ploch dotčených návrhem navrhovatele</w:t>
      </w:r>
    </w:p>
    <w:p w:rsidR="00714039" w:rsidRDefault="00714039" w:rsidP="007140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714039" w:rsidRDefault="00714039" w:rsidP="007140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714039" w:rsidRDefault="00714039" w:rsidP="0071403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714039" w:rsidRDefault="00714039" w:rsidP="007140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0E58BB" w:rsidRDefault="000E58BB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b/>
          <w:szCs w:val="24"/>
        </w:rPr>
      </w:pPr>
    </w:p>
    <w:p w:rsidR="00413118" w:rsidRDefault="000E58BB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b/>
          <w:szCs w:val="24"/>
        </w:rPr>
      </w:pPr>
      <w:r w:rsidRPr="000E58BB">
        <w:rPr>
          <w:b/>
          <w:szCs w:val="24"/>
        </w:rPr>
        <w:t>V.</w:t>
      </w:r>
      <w:r>
        <w:rPr>
          <w:b/>
          <w:szCs w:val="24"/>
        </w:rPr>
        <w:t xml:space="preserve">    D</w:t>
      </w:r>
      <w:r w:rsidRPr="000E58BB">
        <w:rPr>
          <w:b/>
          <w:szCs w:val="24"/>
        </w:rPr>
        <w:t>ůvody pro pořízení územního plánu nebo jeho změny</w:t>
      </w:r>
    </w:p>
    <w:p w:rsidR="000E58BB" w:rsidRDefault="000E58BB" w:rsidP="000E58B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0E58BB" w:rsidRDefault="000E58BB" w:rsidP="000E58B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0E58BB" w:rsidRDefault="000E58BB" w:rsidP="000E58BB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lastRenderedPageBreak/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0E58BB" w:rsidRDefault="000E58BB" w:rsidP="000E58B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pStyle w:val="Styl1Char"/>
      </w:pPr>
      <w:r>
        <w:t>V</w:t>
      </w:r>
      <w:r w:rsidR="000E58BB">
        <w:t>I</w:t>
      </w:r>
      <w:r>
        <w:t>.    N</w:t>
      </w:r>
      <w:r w:rsidR="00714039">
        <w:t>ávrh úhrady nákladů na pořízení či změnu územního plánu</w:t>
      </w:r>
    </w:p>
    <w:p w:rsidR="00714039" w:rsidRDefault="00714039" w:rsidP="007140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714039" w:rsidRDefault="00714039" w:rsidP="007140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714039" w:rsidRDefault="00714039" w:rsidP="0071403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714039" w:rsidRDefault="00714039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413118" w:rsidRDefault="00413118" w:rsidP="00413118">
      <w:pPr>
        <w:rPr>
          <w:szCs w:val="24"/>
        </w:rPr>
      </w:pP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</w:p>
    <w:p w:rsidR="00413118" w:rsidRPr="00765379" w:rsidRDefault="00413118" w:rsidP="00413118">
      <w:pPr>
        <w:ind w:left="4956"/>
        <w:rPr>
          <w:szCs w:val="24"/>
        </w:rPr>
      </w:pPr>
      <w:r w:rsidRPr="00765379">
        <w:rPr>
          <w:szCs w:val="24"/>
        </w:rPr>
        <w:t>………………………………………………..</w:t>
      </w:r>
    </w:p>
    <w:p w:rsidR="00413118" w:rsidRDefault="00413118" w:rsidP="004131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492F">
        <w:rPr>
          <w:szCs w:val="24"/>
        </w:rPr>
        <w:t xml:space="preserve">podpis </w:t>
      </w:r>
      <w:r>
        <w:rPr>
          <w:szCs w:val="24"/>
        </w:rPr>
        <w:t>žadatele nebo jeho zástupce</w:t>
      </w:r>
    </w:p>
    <w:p w:rsidR="000E58BB" w:rsidRDefault="000E58BB" w:rsidP="00413118">
      <w:pPr>
        <w:jc w:val="center"/>
        <w:rPr>
          <w:b/>
          <w:szCs w:val="24"/>
        </w:rPr>
      </w:pPr>
    </w:p>
    <w:p w:rsidR="000E58BB" w:rsidRDefault="000E58BB" w:rsidP="00413118">
      <w:pPr>
        <w:jc w:val="center"/>
        <w:rPr>
          <w:b/>
          <w:szCs w:val="24"/>
        </w:rPr>
      </w:pPr>
    </w:p>
    <w:p w:rsidR="00A64EB3" w:rsidRDefault="00A64EB3" w:rsidP="00413118">
      <w:pPr>
        <w:jc w:val="center"/>
        <w:rPr>
          <w:b/>
          <w:szCs w:val="24"/>
        </w:rPr>
      </w:pPr>
    </w:p>
    <w:p w:rsidR="00A64EB3" w:rsidRDefault="00A64EB3" w:rsidP="00413118">
      <w:pPr>
        <w:jc w:val="center"/>
        <w:rPr>
          <w:b/>
          <w:szCs w:val="24"/>
        </w:rPr>
      </w:pPr>
    </w:p>
    <w:p w:rsidR="00A64EB3" w:rsidRDefault="00A64EB3" w:rsidP="00413118">
      <w:pPr>
        <w:jc w:val="center"/>
        <w:rPr>
          <w:b/>
          <w:szCs w:val="24"/>
        </w:rPr>
      </w:pPr>
    </w:p>
    <w:p w:rsidR="00413118" w:rsidRPr="006532D8" w:rsidRDefault="00413118" w:rsidP="00413118">
      <w:pPr>
        <w:jc w:val="center"/>
        <w:rPr>
          <w:b/>
          <w:szCs w:val="24"/>
        </w:rPr>
      </w:pPr>
      <w:r w:rsidRPr="006532D8">
        <w:rPr>
          <w:b/>
          <w:szCs w:val="24"/>
        </w:rPr>
        <w:t>ČÁST B.</w:t>
      </w:r>
    </w:p>
    <w:p w:rsidR="00413118" w:rsidRDefault="00413118" w:rsidP="00413118">
      <w:pPr>
        <w:rPr>
          <w:b/>
          <w:szCs w:val="24"/>
        </w:rPr>
      </w:pPr>
    </w:p>
    <w:p w:rsidR="00413118" w:rsidRDefault="00413118" w:rsidP="00413118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 žádosti</w:t>
      </w:r>
      <w:r w:rsidRPr="00765379">
        <w:rPr>
          <w:b/>
          <w:szCs w:val="24"/>
        </w:rPr>
        <w:t>:</w:t>
      </w:r>
    </w:p>
    <w:p w:rsidR="00413118" w:rsidRDefault="00413118" w:rsidP="00413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9604"/>
      </w:tblGrid>
      <w:tr w:rsidR="00413118" w:rsidRPr="001E0CA3" w:rsidTr="001E0CA3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8" w:rsidRPr="001E0CA3" w:rsidRDefault="00413118" w:rsidP="001E0CA3">
            <w:pPr>
              <w:spacing w:before="60"/>
              <w:jc w:val="center"/>
              <w:rPr>
                <w:szCs w:val="24"/>
              </w:rPr>
            </w:pPr>
            <w:r w:rsidRPr="001E0CA3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CA3">
              <w:rPr>
                <w:b/>
                <w:szCs w:val="24"/>
              </w:rPr>
              <w:instrText xml:space="preserve"> FORMCHECKBOX </w:instrText>
            </w:r>
            <w:r w:rsidR="00E616EE">
              <w:rPr>
                <w:b/>
                <w:szCs w:val="24"/>
              </w:rPr>
            </w:r>
            <w:r w:rsidR="00E616EE">
              <w:rPr>
                <w:b/>
                <w:szCs w:val="24"/>
              </w:rPr>
              <w:fldChar w:fldCharType="separate"/>
            </w:r>
            <w:r w:rsidRPr="001E0CA3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8BB" w:rsidRPr="001E0CA3" w:rsidRDefault="00413118" w:rsidP="000E58BB">
            <w:pPr>
              <w:numPr>
                <w:ilvl w:val="0"/>
                <w:numId w:val="1"/>
              </w:numPr>
              <w:spacing w:before="60"/>
              <w:rPr>
                <w:color w:val="FF0000"/>
                <w:szCs w:val="24"/>
              </w:rPr>
            </w:pPr>
            <w:r w:rsidRPr="001E0CA3">
              <w:rPr>
                <w:szCs w:val="24"/>
              </w:rPr>
              <w:t>Grafická příloha obsahující situační výkres současného stavu území v měřítku katastrální mapy, včetně parcelních čísel, s vyznačením požadovaného záměru</w:t>
            </w:r>
            <w:r w:rsidR="000E58BB">
              <w:rPr>
                <w:szCs w:val="24"/>
              </w:rPr>
              <w:t>.</w:t>
            </w:r>
          </w:p>
          <w:p w:rsidR="00413118" w:rsidRPr="001E0CA3" w:rsidRDefault="00413118" w:rsidP="001E0CA3">
            <w:pPr>
              <w:spacing w:before="60"/>
              <w:ind w:left="340" w:hanging="340"/>
              <w:rPr>
                <w:color w:val="FF0000"/>
                <w:szCs w:val="24"/>
              </w:rPr>
            </w:pPr>
          </w:p>
        </w:tc>
      </w:tr>
      <w:tr w:rsidR="00413118" w:rsidRPr="00A64EB3" w:rsidTr="001E0CA3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8" w:rsidRPr="00A64EB3" w:rsidRDefault="00413118" w:rsidP="001E0CA3">
            <w:pPr>
              <w:spacing w:before="60"/>
              <w:jc w:val="center"/>
              <w:rPr>
                <w:sz w:val="22"/>
                <w:szCs w:val="22"/>
              </w:rPr>
            </w:pPr>
            <w:r w:rsidRPr="00A64EB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B3">
              <w:rPr>
                <w:b/>
                <w:sz w:val="22"/>
                <w:szCs w:val="22"/>
              </w:rPr>
              <w:instrText xml:space="preserve"> FORMCHECKBOX </w:instrText>
            </w:r>
            <w:r w:rsidR="00E616EE" w:rsidRPr="00A64EB3">
              <w:rPr>
                <w:b/>
                <w:sz w:val="22"/>
                <w:szCs w:val="22"/>
              </w:rPr>
            </w:r>
            <w:r w:rsidR="00E616EE" w:rsidRPr="00A64EB3">
              <w:rPr>
                <w:b/>
                <w:sz w:val="22"/>
                <w:szCs w:val="22"/>
              </w:rPr>
              <w:fldChar w:fldCharType="separate"/>
            </w:r>
            <w:r w:rsidRPr="00A64EB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8" w:rsidRPr="00A64EB3" w:rsidRDefault="00413118" w:rsidP="001E0CA3">
            <w:pPr>
              <w:numPr>
                <w:ilvl w:val="0"/>
                <w:numId w:val="1"/>
              </w:numPr>
              <w:spacing w:before="60"/>
              <w:rPr>
                <w:sz w:val="22"/>
                <w:szCs w:val="22"/>
              </w:rPr>
            </w:pPr>
            <w:r w:rsidRPr="00A64EB3">
              <w:rPr>
                <w:sz w:val="22"/>
                <w:szCs w:val="22"/>
              </w:rPr>
              <w:t>Plná moc v případě zastupování</w:t>
            </w:r>
            <w:r w:rsidR="006974F0" w:rsidRPr="00A64EB3">
              <w:rPr>
                <w:sz w:val="22"/>
                <w:szCs w:val="22"/>
              </w:rPr>
              <w:t>.</w:t>
            </w:r>
          </w:p>
          <w:p w:rsidR="000E58BB" w:rsidRDefault="000E58BB" w:rsidP="000E58BB">
            <w:pPr>
              <w:spacing w:before="60"/>
              <w:rPr>
                <w:sz w:val="22"/>
                <w:szCs w:val="22"/>
              </w:rPr>
            </w:pPr>
          </w:p>
          <w:p w:rsidR="00A64EB3" w:rsidRDefault="00A64EB3" w:rsidP="000E58BB">
            <w:pPr>
              <w:spacing w:before="60"/>
              <w:rPr>
                <w:sz w:val="22"/>
                <w:szCs w:val="22"/>
              </w:rPr>
            </w:pPr>
          </w:p>
          <w:p w:rsidR="00A64EB3" w:rsidRDefault="00A64EB3" w:rsidP="000E58BB">
            <w:pPr>
              <w:spacing w:before="60"/>
              <w:rPr>
                <w:sz w:val="22"/>
                <w:szCs w:val="22"/>
              </w:rPr>
            </w:pPr>
          </w:p>
          <w:p w:rsidR="00A64EB3" w:rsidRPr="00A64EB3" w:rsidRDefault="00A64EB3" w:rsidP="000E58BB">
            <w:pPr>
              <w:spacing w:before="60"/>
              <w:rPr>
                <w:sz w:val="22"/>
                <w:szCs w:val="22"/>
              </w:rPr>
            </w:pPr>
          </w:p>
          <w:p w:rsidR="000E58BB" w:rsidRPr="00A64EB3" w:rsidRDefault="000E58BB" w:rsidP="000E58BB">
            <w:pPr>
              <w:rPr>
                <w:b/>
                <w:sz w:val="22"/>
                <w:szCs w:val="22"/>
              </w:rPr>
            </w:pPr>
            <w:r w:rsidRPr="00A64EB3">
              <w:rPr>
                <w:b/>
                <w:sz w:val="22"/>
                <w:szCs w:val="22"/>
              </w:rPr>
              <w:t>Informace pro žadatele:</w:t>
            </w:r>
          </w:p>
          <w:p w:rsidR="000E58BB" w:rsidRPr="00A64EB3" w:rsidRDefault="000E58BB" w:rsidP="000E58BB">
            <w:pPr>
              <w:rPr>
                <w:sz w:val="22"/>
                <w:szCs w:val="22"/>
              </w:rPr>
            </w:pPr>
            <w:r w:rsidRPr="00A64EB3">
              <w:rPr>
                <w:sz w:val="22"/>
                <w:szCs w:val="22"/>
              </w:rPr>
              <w:t>Návrh na pořízení územního plánu nebo jeho změny se vždy podává u obce, pro jejíž území se územní plán pořizuje nebo mění. Úřad obce, v této fází jako pořizovatel, po převzetí návrhu na pořízení územního plánu posoudí úplnost návrhu, jeho soulad s právními předpisy a v případě nedostatků vyzve navrhovatele, aby je v přiměřené lhůtě odstranil. Neodstraní-li navrhovatel nedostatky požadovaným způsobem a ve stanovené lhůtě, pořizovatel návrh odmítne, sdělí tuto skutečnost navrhovateli a předloží o tom informaci zastupitelstvu obce příslušnému k vydání územního plánu.</w:t>
            </w:r>
          </w:p>
          <w:p w:rsidR="000E58BB" w:rsidRPr="00A64EB3" w:rsidRDefault="000E58BB" w:rsidP="000E58BB">
            <w:pPr>
              <w:rPr>
                <w:sz w:val="22"/>
                <w:szCs w:val="22"/>
              </w:rPr>
            </w:pPr>
            <w:r w:rsidRPr="00A64EB3">
              <w:rPr>
                <w:sz w:val="22"/>
                <w:szCs w:val="22"/>
              </w:rPr>
              <w:t>Splňuje-li návrh všechny stanovené náležitosti, pořizovatel jej posoudí a se svým stanoviskem bezodkladně předloží k rozhodnutí zastupitelstvu obce příslušné k vydání územního plánu. O výsledku jednání zastupitelstva informuje obec bezodkladně navrhovatele a úřad územního plánování.</w:t>
            </w:r>
          </w:p>
          <w:p w:rsidR="000E58BB" w:rsidRPr="00A64EB3" w:rsidRDefault="000E58BB" w:rsidP="000E58BB">
            <w:pPr>
              <w:rPr>
                <w:sz w:val="22"/>
                <w:szCs w:val="22"/>
              </w:rPr>
            </w:pPr>
            <w:r w:rsidRPr="00A64EB3">
              <w:rPr>
                <w:sz w:val="22"/>
                <w:szCs w:val="22"/>
              </w:rPr>
              <w:t xml:space="preserve">Zastupitelstvo obce by velmi rychle (bezodkladně) měla rozhodnout, zda navržené změny chce či nechce, to znamená, zda se záležitost bude či nebude dále projednávat. </w:t>
            </w:r>
            <w:r w:rsidR="00575C6D" w:rsidRPr="00A64EB3">
              <w:rPr>
                <w:sz w:val="22"/>
                <w:szCs w:val="22"/>
              </w:rPr>
              <w:t>Pokud ji projednávat chce, z</w:t>
            </w:r>
            <w:r w:rsidRPr="00A64EB3">
              <w:rPr>
                <w:sz w:val="22"/>
                <w:szCs w:val="22"/>
              </w:rPr>
              <w:t xml:space="preserve">ákon </w:t>
            </w:r>
            <w:r w:rsidR="00575C6D" w:rsidRPr="00A64EB3">
              <w:rPr>
                <w:sz w:val="22"/>
                <w:szCs w:val="22"/>
              </w:rPr>
              <w:t>neurčuje</w:t>
            </w:r>
            <w:r w:rsidRPr="00A64EB3">
              <w:rPr>
                <w:sz w:val="22"/>
                <w:szCs w:val="22"/>
              </w:rPr>
              <w:t xml:space="preserve">, kdy by projednávání mělo začít. </w:t>
            </w:r>
          </w:p>
          <w:p w:rsidR="000E58BB" w:rsidRPr="00A64EB3" w:rsidRDefault="000E58BB" w:rsidP="000E58BB">
            <w:pPr>
              <w:rPr>
                <w:sz w:val="22"/>
                <w:szCs w:val="22"/>
              </w:rPr>
            </w:pPr>
            <w:r w:rsidRPr="00A64EB3">
              <w:rPr>
                <w:sz w:val="22"/>
                <w:szCs w:val="22"/>
              </w:rPr>
              <w:t xml:space="preserve">Pořizování změny územního plánu je proces v podstatě stejně složitý jako pořizování nového územního plánu. Může trvat i více než jeden rok. </w:t>
            </w:r>
          </w:p>
          <w:p w:rsidR="000E58BB" w:rsidRPr="00A64EB3" w:rsidRDefault="000E58BB" w:rsidP="000E58BB">
            <w:pPr>
              <w:rPr>
                <w:sz w:val="22"/>
                <w:szCs w:val="22"/>
              </w:rPr>
            </w:pPr>
            <w:r w:rsidRPr="00A64EB3">
              <w:rPr>
                <w:sz w:val="22"/>
                <w:szCs w:val="22"/>
              </w:rPr>
              <w:t>O pořízení či změně územního plánu rozhoduje zastupitelstvo obce</w:t>
            </w:r>
          </w:p>
          <w:p w:rsidR="000E58BB" w:rsidRPr="00A64EB3" w:rsidRDefault="000E58BB" w:rsidP="000E58BB">
            <w:pPr>
              <w:rPr>
                <w:sz w:val="22"/>
                <w:szCs w:val="22"/>
              </w:rPr>
            </w:pPr>
            <w:r w:rsidRPr="00A64EB3">
              <w:rPr>
                <w:sz w:val="22"/>
                <w:szCs w:val="22"/>
              </w:rPr>
              <w:t>a) z vlastního podnětu,</w:t>
            </w:r>
          </w:p>
          <w:p w:rsidR="000E58BB" w:rsidRPr="00A64EB3" w:rsidRDefault="000E58BB" w:rsidP="000E58BB">
            <w:pPr>
              <w:rPr>
                <w:sz w:val="22"/>
                <w:szCs w:val="22"/>
              </w:rPr>
            </w:pPr>
            <w:r w:rsidRPr="00A64EB3">
              <w:rPr>
                <w:sz w:val="22"/>
                <w:szCs w:val="22"/>
              </w:rPr>
              <w:t>b) na návrh orgánu veřejné správy,</w:t>
            </w:r>
          </w:p>
          <w:p w:rsidR="000E58BB" w:rsidRPr="00A64EB3" w:rsidRDefault="000E58BB" w:rsidP="000E58BB">
            <w:pPr>
              <w:rPr>
                <w:sz w:val="22"/>
                <w:szCs w:val="22"/>
              </w:rPr>
            </w:pPr>
            <w:r w:rsidRPr="00A64EB3">
              <w:rPr>
                <w:sz w:val="22"/>
                <w:szCs w:val="22"/>
              </w:rPr>
              <w:t>c) na návrh občana obce,</w:t>
            </w:r>
          </w:p>
          <w:p w:rsidR="000E58BB" w:rsidRPr="00A64EB3" w:rsidRDefault="000E58BB" w:rsidP="000E58BB">
            <w:pPr>
              <w:rPr>
                <w:sz w:val="22"/>
                <w:szCs w:val="22"/>
              </w:rPr>
            </w:pPr>
            <w:r w:rsidRPr="00A64EB3">
              <w:rPr>
                <w:sz w:val="22"/>
                <w:szCs w:val="22"/>
              </w:rPr>
              <w:t>d) na návrh fyzické nebo právnické osoby, která má vlastnická nebo obdobná práva k pozemku nebo stavbě na území obce,</w:t>
            </w:r>
          </w:p>
          <w:p w:rsidR="000E58BB" w:rsidRPr="00A64EB3" w:rsidRDefault="000E58BB" w:rsidP="00A64EB3">
            <w:pPr>
              <w:rPr>
                <w:sz w:val="22"/>
                <w:szCs w:val="22"/>
              </w:rPr>
            </w:pPr>
            <w:r w:rsidRPr="00A64EB3">
              <w:rPr>
                <w:sz w:val="22"/>
                <w:szCs w:val="22"/>
              </w:rPr>
              <w:t>e) na návrh oprávněného investora</w:t>
            </w:r>
          </w:p>
        </w:tc>
      </w:tr>
    </w:tbl>
    <w:p w:rsidR="00413118" w:rsidRPr="00A64EB3" w:rsidRDefault="00413118" w:rsidP="00A64EB3">
      <w:pPr>
        <w:rPr>
          <w:sz w:val="22"/>
          <w:szCs w:val="22"/>
        </w:rPr>
      </w:pPr>
      <w:bookmarkStart w:id="3" w:name="_GoBack"/>
      <w:bookmarkEnd w:id="3"/>
    </w:p>
    <w:sectPr w:rsidR="00413118" w:rsidRPr="00A64EB3" w:rsidSect="00A64EB3">
      <w:footerReference w:type="default" r:id="rId7"/>
      <w:pgSz w:w="11906" w:h="16838"/>
      <w:pgMar w:top="1134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6EE" w:rsidRDefault="00E616EE">
      <w:r>
        <w:separator/>
      </w:r>
    </w:p>
  </w:endnote>
  <w:endnote w:type="continuationSeparator" w:id="0">
    <w:p w:rsidR="00E616EE" w:rsidRDefault="00E6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6D" w:rsidRDefault="00575C6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575C6D" w:rsidRDefault="00575C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6EE" w:rsidRDefault="00E616EE">
      <w:r>
        <w:separator/>
      </w:r>
    </w:p>
  </w:footnote>
  <w:footnote w:type="continuationSeparator" w:id="0">
    <w:p w:rsidR="00E616EE" w:rsidRDefault="00E6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5D86"/>
    <w:multiLevelType w:val="hybridMultilevel"/>
    <w:tmpl w:val="F502D29C"/>
    <w:lvl w:ilvl="0" w:tplc="4D52A7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56EE6"/>
    <w:multiLevelType w:val="hybridMultilevel"/>
    <w:tmpl w:val="DA6CF80E"/>
    <w:lvl w:ilvl="0" w:tplc="07220E52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18"/>
    <w:rsid w:val="00003F95"/>
    <w:rsid w:val="000E58BB"/>
    <w:rsid w:val="001E0CA3"/>
    <w:rsid w:val="002359CE"/>
    <w:rsid w:val="00413118"/>
    <w:rsid w:val="004B7197"/>
    <w:rsid w:val="0052622C"/>
    <w:rsid w:val="00575C6D"/>
    <w:rsid w:val="00597AE9"/>
    <w:rsid w:val="006974F0"/>
    <w:rsid w:val="00714039"/>
    <w:rsid w:val="00810E51"/>
    <w:rsid w:val="008202CD"/>
    <w:rsid w:val="009861AA"/>
    <w:rsid w:val="009874ED"/>
    <w:rsid w:val="009A1966"/>
    <w:rsid w:val="00A64EB3"/>
    <w:rsid w:val="00A970AD"/>
    <w:rsid w:val="00DB4B27"/>
    <w:rsid w:val="00DD48D0"/>
    <w:rsid w:val="00DD6BBC"/>
    <w:rsid w:val="00E616EE"/>
    <w:rsid w:val="00ED1A58"/>
    <w:rsid w:val="00F0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AF501"/>
  <w15:chartTrackingRefBased/>
  <w15:docId w15:val="{C4EA3994-B917-44A2-8757-253CCF04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413118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Zhlav">
    <w:name w:val="header"/>
    <w:basedOn w:val="Normln"/>
    <w:link w:val="ZhlavChar"/>
    <w:rsid w:val="00575C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75C6D"/>
    <w:rPr>
      <w:sz w:val="24"/>
    </w:rPr>
  </w:style>
  <w:style w:type="paragraph" w:styleId="Zpat">
    <w:name w:val="footer"/>
    <w:basedOn w:val="Normln"/>
    <w:link w:val="ZpatChar"/>
    <w:uiPriority w:val="99"/>
    <w:rsid w:val="00575C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5C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cp:lastModifiedBy>Bolek Jaroslav</cp:lastModifiedBy>
  <cp:revision>3</cp:revision>
  <dcterms:created xsi:type="dcterms:W3CDTF">2019-01-08T07:18:00Z</dcterms:created>
  <dcterms:modified xsi:type="dcterms:W3CDTF">2019-01-23T13:55:00Z</dcterms:modified>
</cp:coreProperties>
</file>